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44E" w:rsidRDefault="009C34E3">
      <w:pPr>
        <w:ind w:left="8789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AD644E" w:rsidRDefault="009C34E3">
      <w:pPr>
        <w:ind w:left="8789"/>
        <w:rPr>
          <w:sz w:val="28"/>
          <w:szCs w:val="28"/>
        </w:rPr>
      </w:pPr>
      <w:r>
        <w:rPr>
          <w:sz w:val="28"/>
          <w:szCs w:val="28"/>
        </w:rPr>
        <w:t xml:space="preserve">к Закону Оренбургской области </w:t>
      </w:r>
    </w:p>
    <w:p w:rsidR="00AD644E" w:rsidRDefault="009C34E3">
      <w:pPr>
        <w:ind w:left="8789"/>
        <w:rPr>
          <w:sz w:val="28"/>
          <w:szCs w:val="28"/>
        </w:rPr>
      </w:pPr>
      <w:r>
        <w:rPr>
          <w:sz w:val="28"/>
          <w:szCs w:val="28"/>
        </w:rPr>
        <w:t>«Об областном бюджете на 2026 год и</w:t>
      </w:r>
    </w:p>
    <w:p w:rsidR="00AD644E" w:rsidRDefault="009C34E3">
      <w:pPr>
        <w:ind w:left="8789"/>
        <w:rPr>
          <w:sz w:val="28"/>
          <w:szCs w:val="28"/>
        </w:rPr>
      </w:pPr>
      <w:r>
        <w:rPr>
          <w:sz w:val="28"/>
          <w:szCs w:val="28"/>
        </w:rPr>
        <w:t>на плановый период 2027 и 2028 годов»</w:t>
      </w:r>
    </w:p>
    <w:p w:rsidR="00AD644E" w:rsidRDefault="009C34E3">
      <w:pPr>
        <w:ind w:left="878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</w:p>
    <w:p w:rsidR="00AD644E" w:rsidRDefault="009C34E3">
      <w:pPr>
        <w:ind w:left="8789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AD644E" w:rsidRDefault="009C34E3">
      <w:pPr>
        <w:pStyle w:val="a4"/>
        <w:ind w:left="8789" w:firstLine="0"/>
        <w:rPr>
          <w:szCs w:val="28"/>
        </w:rPr>
      </w:pPr>
      <w:r>
        <w:rPr>
          <w:szCs w:val="28"/>
        </w:rPr>
        <w:t xml:space="preserve"> </w:t>
      </w:r>
    </w:p>
    <w:p w:rsidR="00AD644E" w:rsidRDefault="00AD644E">
      <w:pPr>
        <w:pStyle w:val="a4"/>
        <w:ind w:left="8789" w:firstLine="0"/>
        <w:rPr>
          <w:szCs w:val="28"/>
        </w:rPr>
      </w:pPr>
    </w:p>
    <w:p w:rsidR="00AD644E" w:rsidRDefault="009C34E3">
      <w:pPr>
        <w:pStyle w:val="a4"/>
        <w:ind w:left="4536" w:right="-143" w:firstLine="4253"/>
        <w:rPr>
          <w:szCs w:val="28"/>
        </w:rPr>
      </w:pPr>
      <w:r>
        <w:rPr>
          <w:szCs w:val="28"/>
        </w:rPr>
        <w:t xml:space="preserve"> </w:t>
      </w:r>
    </w:p>
    <w:p w:rsidR="00AD644E" w:rsidRDefault="009C34E3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</w:t>
      </w:r>
    </w:p>
    <w:p w:rsidR="00AD644E" w:rsidRDefault="009C34E3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областного бюджета на 2026 год и на плановый период 2027 и 2028 годов</w:t>
      </w:r>
    </w:p>
    <w:p w:rsidR="00AD644E" w:rsidRDefault="00AD644E">
      <w:pPr>
        <w:jc w:val="center"/>
        <w:rPr>
          <w:sz w:val="28"/>
          <w:szCs w:val="28"/>
        </w:rPr>
      </w:pPr>
    </w:p>
    <w:p w:rsidR="00AD644E" w:rsidRDefault="009C34E3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485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04"/>
        <w:gridCol w:w="1809"/>
        <w:gridCol w:w="1984"/>
        <w:gridCol w:w="1701"/>
      </w:tblGrid>
      <w:tr w:rsidR="00AD644E" w:rsidTr="006D7512">
        <w:trPr>
          <w:cantSplit/>
          <w:tblHeader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4E" w:rsidRDefault="009C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4E" w:rsidRDefault="009C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4E" w:rsidRDefault="009C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4E" w:rsidRDefault="009C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4E" w:rsidRDefault="009C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AD644E" w:rsidTr="006D7512">
        <w:trPr>
          <w:cantSplit/>
          <w:trHeight w:val="898"/>
        </w:trPr>
        <w:tc>
          <w:tcPr>
            <w:tcW w:w="365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570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0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AD64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D644E" w:rsidRDefault="00AD64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D644E" w:rsidRDefault="009C34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13 171 374,7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AD64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D644E" w:rsidRDefault="00AD64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D644E" w:rsidRDefault="009C34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3 299 273,7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AD64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D644E" w:rsidRDefault="00AD644E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D644E" w:rsidRDefault="009C34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3 255 353,6</w:t>
            </w:r>
          </w:p>
        </w:tc>
      </w:tr>
      <w:tr w:rsidR="00AD644E" w:rsidTr="006D7512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000 01 01 00 00 00 0000 000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4 755 334,0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-244 666,0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3 750 000,0</w:t>
            </w:r>
          </w:p>
        </w:tc>
      </w:tr>
      <w:tr w:rsidR="00AD644E" w:rsidTr="006D7512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5 000 000,0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5 000 000,0</w:t>
            </w:r>
          </w:p>
        </w:tc>
      </w:tr>
      <w:tr w:rsidR="00AD644E" w:rsidTr="006D7512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Размещение государственных ценных бумаг </w:t>
            </w:r>
            <w:r>
              <w:rPr>
                <w:sz w:val="28"/>
                <w:szCs w:val="28"/>
              </w:rPr>
              <w:t>субъектов</w:t>
            </w:r>
            <w:r>
              <w:rPr>
                <w:color w:val="000000"/>
                <w:sz w:val="28"/>
                <w:szCs w:val="28"/>
              </w:rPr>
              <w:t xml:space="preserve">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5 000 000,0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5 000 000,0</w:t>
            </w:r>
          </w:p>
        </w:tc>
      </w:tr>
      <w:tr w:rsidR="00AD644E" w:rsidTr="006D7512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000 01 01 00 00 00 0000 800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-1 250 000,0</w:t>
            </w:r>
          </w:p>
        </w:tc>
      </w:tr>
      <w:tr w:rsidR="00AD644E" w:rsidTr="006D7512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-1 250 000,0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000 01 02 00 00 00 0000 000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7 900 000,0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3 500 000,0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37 900 000,0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30 000 000,0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37 900 000,0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30 000 000,0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-30 000 000,0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-30 000 000,0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-30 000 000,0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-30 000 000,0</w:t>
            </w:r>
          </w:p>
        </w:tc>
      </w:tr>
      <w:tr w:rsidR="00AD644E" w:rsidTr="006D7512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363 120,9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-415 193,3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-629 077,4</w:t>
            </w:r>
          </w:p>
        </w:tc>
      </w:tr>
      <w:tr w:rsidR="00AD644E" w:rsidTr="006D7512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363 120,9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-415 193,3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-629 077,4</w:t>
            </w:r>
          </w:p>
        </w:tc>
      </w:tr>
      <w:tr w:rsidR="00AD644E" w:rsidTr="006D7512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000 01 03 01 00 00 0000 700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9 313 494,3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698 091,0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578 028,0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9 313 494,3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698 091,0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578 028,0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000 01 03 01 00 02 0001 710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8 000 000,0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000 01 03 01 00 02 2700 710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442 667,3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D7512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512" w:rsidRDefault="006D751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000 01 03 01 00 02 5900 710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512" w:rsidRDefault="006D7512" w:rsidP="006D75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предоставляемые на финансовое обеспечение реализации инфраструктурных проектов (мероприятий) за счет временно свободных средств единого счета федерального бюджета (казначейские инфраструктурные кредиты)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D7512" w:rsidRDefault="006D7512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870 827,0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D7512" w:rsidRDefault="006D7512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698 091,0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D7512" w:rsidRDefault="006D7512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578 028,0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-8 950 373,4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-1 113 284,3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-1 207 105,4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000 01 03 01 00 02 0000 810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-8 950 373,4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-1 113 284,3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-1 207 105,4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000 01 03 01 00 02 0001 810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-8 000 000,0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000 01 03 01 00 02 2700 810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-374 547,9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-537 458,8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-569 077,9</w:t>
            </w:r>
          </w:p>
        </w:tc>
      </w:tr>
      <w:tr w:rsidR="006D7512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512" w:rsidRDefault="006D7512" w:rsidP="006D751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000 01 03 01 00 02 5800 810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512" w:rsidRDefault="006D7512" w:rsidP="007F5E4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 Федерации с учетом списания задолженности субъекта Российской Федерации перед Российской Ф</w:t>
            </w:r>
            <w:r w:rsidR="007F5E43">
              <w:rPr>
                <w:color w:val="000000"/>
                <w:sz w:val="28"/>
                <w:szCs w:val="28"/>
              </w:rPr>
              <w:t>едерацией по бюджетным кредитам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D7512" w:rsidRDefault="007F5E43" w:rsidP="006D7512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-526 127,8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D7512" w:rsidRDefault="007F5E43" w:rsidP="006D7512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-526 127,8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D7512" w:rsidRDefault="007F5E43" w:rsidP="006D7512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-526 127,8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000 01 03 01 00 02 5700 810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Специальные казначейские кредиты,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-49 697,7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-49 697,7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-49 697,7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000 01 03 01 00 02 5900 810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на финансовое обеспечение реализации инфраструктурных проектов (мероприятий) за счет временно свободных средств единого счета федерального бюджета (казначейские инфраструктурные кредиты)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/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/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</w:pPr>
            <w:r>
              <w:rPr>
                <w:color w:val="000000"/>
                <w:sz w:val="28"/>
                <w:szCs w:val="28"/>
              </w:rPr>
              <w:t>-62 202,0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9 647,9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244 882,1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122 135,6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000 01 06 00 00 00 0000 000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143 271,9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214 250,9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12 295,4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143 271,9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214 250,9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12 295,4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343 271,9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314 250,9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112 295,4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000 01 06 05 02 00 0000 600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343 271,9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314 250,9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112 295,4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000 01 06 05 02 02 0000 640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343 271,9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314 250,9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112 295,4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000 01 06 05 02 02 2603 640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покрытия временных кассовых разрывов, возникающих при исполнении бюджетов муниципальных округов, городских округов, муниципальных районов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000 01 06 05 02 02 2900 640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бюджетам городских округов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221 311,5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201 955,5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D644E" w:rsidTr="006D7512">
        <w:trPr>
          <w:cantSplit/>
          <w:trHeight w:val="13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000 01 06 05 02 02 5005 640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дефицитов бюджетов, возврат которых осуществляется муниципальными округами, городскими округами, муниципальными районами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21 960,4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12 295,4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12 295,4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000 01 06 05 02 00 0000 500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000 01 06 05 02 02 0000 540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000 01 06 05 02 02 2603 540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покрытия временных кассовых разрывов, возникающих при исполнении бюджетов муниципальных округов, городских округов, муниципальных районов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000 01 06 05 02 02 5005 540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дефицитов бюджетов муниципальных округов, городских округов, муниципальных районов, возврат которых осуществляется муниципальными округами, городскими округами, муниципальными районами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000 02 00 00 00 00 0000 000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ИСТОЧНИКИ ВНЕШНЕГО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-290 208,5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-290 208,5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в иностранной валюте, предоставленные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-290 208,5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-290 208,5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кредитов в иностранной валюте, предоставленных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-290 208,5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-290 208,5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000 02 05 00 00 02 0000 820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-290 208,5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-290 208,5</w:t>
            </w: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AD644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AD644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AD644E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AD644E" w:rsidTr="006D7512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AD64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644E" w:rsidRDefault="009C34E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 ИСТОЧНИКОВ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12 904 856,7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3 009 065,2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AD644E" w:rsidRDefault="009C34E3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2 965 145,1</w:t>
            </w:r>
          </w:p>
        </w:tc>
      </w:tr>
    </w:tbl>
    <w:p w:rsidR="00AD644E" w:rsidRDefault="00AD644E"/>
    <w:sectPr w:rsidR="00AD644E">
      <w:headerReference w:type="even" r:id="rId7"/>
      <w:headerReference w:type="default" r:id="rId8"/>
      <w:pgSz w:w="16838" w:h="11906" w:orient="landscape"/>
      <w:pgMar w:top="709" w:right="851" w:bottom="1135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44E" w:rsidRDefault="009C34E3">
      <w:r>
        <w:separator/>
      </w:r>
    </w:p>
  </w:endnote>
  <w:endnote w:type="continuationSeparator" w:id="0">
    <w:p w:rsidR="00AD644E" w:rsidRDefault="009C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44E" w:rsidRDefault="009C34E3">
      <w:r>
        <w:separator/>
      </w:r>
    </w:p>
  </w:footnote>
  <w:footnote w:type="continuationSeparator" w:id="0">
    <w:p w:rsidR="00AD644E" w:rsidRDefault="009C3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44E" w:rsidRDefault="009C34E3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</w:rPr>
      <w:t>4</w:t>
    </w:r>
    <w:r>
      <w:rPr>
        <w:rStyle w:val="afc"/>
      </w:rPr>
      <w:fldChar w:fldCharType="end"/>
    </w:r>
  </w:p>
  <w:p w:rsidR="00AD644E" w:rsidRDefault="00AD644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44E" w:rsidRDefault="009C34E3">
    <w:pPr>
      <w:pStyle w:val="ab"/>
      <w:framePr w:wrap="around" w:vAnchor="text" w:hAnchor="margin" w:xAlign="center" w:y="1"/>
      <w:rPr>
        <w:rStyle w:val="afc"/>
        <w:sz w:val="24"/>
        <w:szCs w:val="24"/>
      </w:rPr>
    </w:pPr>
    <w:r>
      <w:rPr>
        <w:rStyle w:val="afc"/>
        <w:sz w:val="24"/>
        <w:szCs w:val="24"/>
      </w:rPr>
      <w:fldChar w:fldCharType="begin"/>
    </w:r>
    <w:r>
      <w:rPr>
        <w:rStyle w:val="afc"/>
        <w:sz w:val="24"/>
        <w:szCs w:val="24"/>
      </w:rPr>
      <w:instrText xml:space="preserve">PAGE  </w:instrText>
    </w:r>
    <w:r>
      <w:rPr>
        <w:rStyle w:val="afc"/>
        <w:sz w:val="24"/>
        <w:szCs w:val="24"/>
      </w:rPr>
      <w:fldChar w:fldCharType="separate"/>
    </w:r>
    <w:r w:rsidR="007F5E43">
      <w:rPr>
        <w:rStyle w:val="afc"/>
        <w:noProof/>
        <w:sz w:val="24"/>
        <w:szCs w:val="24"/>
      </w:rPr>
      <w:t>8</w:t>
    </w:r>
    <w:r>
      <w:rPr>
        <w:rStyle w:val="afc"/>
        <w:sz w:val="24"/>
        <w:szCs w:val="24"/>
      </w:rPr>
      <w:fldChar w:fldCharType="end"/>
    </w:r>
  </w:p>
  <w:p w:rsidR="00AD644E" w:rsidRDefault="00AD644E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4C5F4A"/>
    <w:multiLevelType w:val="hybridMultilevel"/>
    <w:tmpl w:val="D12CFCEC"/>
    <w:lvl w:ilvl="0" w:tplc="A9989634">
      <w:start w:val="1"/>
      <w:numFmt w:val="bullet"/>
      <w:lvlText w:val="–"/>
      <w:lvlJc w:val="left"/>
      <w:pPr>
        <w:ind w:left="652" w:hanging="360"/>
      </w:pPr>
      <w:rPr>
        <w:rFonts w:ascii="Arial" w:eastAsia="Arial" w:hAnsi="Arial" w:cs="Arial" w:hint="default"/>
      </w:rPr>
    </w:lvl>
    <w:lvl w:ilvl="1" w:tplc="DCA062EC">
      <w:start w:val="1"/>
      <w:numFmt w:val="bullet"/>
      <w:lvlText w:val="o"/>
      <w:lvlJc w:val="left"/>
      <w:pPr>
        <w:ind w:left="1372" w:hanging="360"/>
      </w:pPr>
      <w:rPr>
        <w:rFonts w:ascii="Courier New" w:eastAsia="Courier New" w:hAnsi="Courier New" w:cs="Courier New" w:hint="default"/>
      </w:rPr>
    </w:lvl>
    <w:lvl w:ilvl="2" w:tplc="94E81F44">
      <w:start w:val="1"/>
      <w:numFmt w:val="bullet"/>
      <w:lvlText w:val="§"/>
      <w:lvlJc w:val="left"/>
      <w:pPr>
        <w:ind w:left="2092" w:hanging="360"/>
      </w:pPr>
      <w:rPr>
        <w:rFonts w:ascii="Wingdings" w:eastAsia="Wingdings" w:hAnsi="Wingdings" w:cs="Wingdings" w:hint="default"/>
      </w:rPr>
    </w:lvl>
    <w:lvl w:ilvl="3" w:tplc="C6BCC4EE">
      <w:start w:val="1"/>
      <w:numFmt w:val="bullet"/>
      <w:lvlText w:val="·"/>
      <w:lvlJc w:val="left"/>
      <w:pPr>
        <w:ind w:left="2812" w:hanging="360"/>
      </w:pPr>
      <w:rPr>
        <w:rFonts w:ascii="Symbol" w:eastAsia="Symbol" w:hAnsi="Symbol" w:cs="Symbol" w:hint="default"/>
      </w:rPr>
    </w:lvl>
    <w:lvl w:ilvl="4" w:tplc="7E7CC3B2">
      <w:start w:val="1"/>
      <w:numFmt w:val="bullet"/>
      <w:lvlText w:val="o"/>
      <w:lvlJc w:val="left"/>
      <w:pPr>
        <w:ind w:left="3532" w:hanging="360"/>
      </w:pPr>
      <w:rPr>
        <w:rFonts w:ascii="Courier New" w:eastAsia="Courier New" w:hAnsi="Courier New" w:cs="Courier New" w:hint="default"/>
      </w:rPr>
    </w:lvl>
    <w:lvl w:ilvl="5" w:tplc="0134A630">
      <w:start w:val="1"/>
      <w:numFmt w:val="bullet"/>
      <w:lvlText w:val="§"/>
      <w:lvlJc w:val="left"/>
      <w:pPr>
        <w:ind w:left="4252" w:hanging="360"/>
      </w:pPr>
      <w:rPr>
        <w:rFonts w:ascii="Wingdings" w:eastAsia="Wingdings" w:hAnsi="Wingdings" w:cs="Wingdings" w:hint="default"/>
      </w:rPr>
    </w:lvl>
    <w:lvl w:ilvl="6" w:tplc="EE1E8E24">
      <w:start w:val="1"/>
      <w:numFmt w:val="bullet"/>
      <w:lvlText w:val="·"/>
      <w:lvlJc w:val="left"/>
      <w:pPr>
        <w:ind w:left="4972" w:hanging="360"/>
      </w:pPr>
      <w:rPr>
        <w:rFonts w:ascii="Symbol" w:eastAsia="Symbol" w:hAnsi="Symbol" w:cs="Symbol" w:hint="default"/>
      </w:rPr>
    </w:lvl>
    <w:lvl w:ilvl="7" w:tplc="6C3235B0">
      <w:start w:val="1"/>
      <w:numFmt w:val="bullet"/>
      <w:lvlText w:val="o"/>
      <w:lvlJc w:val="left"/>
      <w:pPr>
        <w:ind w:left="5692" w:hanging="360"/>
      </w:pPr>
      <w:rPr>
        <w:rFonts w:ascii="Courier New" w:eastAsia="Courier New" w:hAnsi="Courier New" w:cs="Courier New" w:hint="default"/>
      </w:rPr>
    </w:lvl>
    <w:lvl w:ilvl="8" w:tplc="1ABE490C">
      <w:start w:val="1"/>
      <w:numFmt w:val="bullet"/>
      <w:lvlText w:val="§"/>
      <w:lvlJc w:val="left"/>
      <w:pPr>
        <w:ind w:left="6412" w:hanging="360"/>
      </w:pPr>
      <w:rPr>
        <w:rFonts w:ascii="Wingdings" w:eastAsia="Wingdings" w:hAnsi="Wingdings" w:cs="Wingdings" w:hint="default"/>
      </w:rPr>
    </w:lvl>
  </w:abstractNum>
  <w:abstractNum w:abstractNumId="1">
    <w:nsid w:val="7F3B4A9B"/>
    <w:multiLevelType w:val="hybridMultilevel"/>
    <w:tmpl w:val="BB7AE654"/>
    <w:lvl w:ilvl="0" w:tplc="A67C67FC">
      <w:start w:val="1"/>
      <w:numFmt w:val="bullet"/>
      <w:lvlText w:val="–"/>
      <w:lvlJc w:val="left"/>
      <w:pPr>
        <w:ind w:left="652" w:hanging="360"/>
      </w:pPr>
      <w:rPr>
        <w:rFonts w:ascii="Arial" w:eastAsia="Arial" w:hAnsi="Arial" w:cs="Arial" w:hint="default"/>
      </w:rPr>
    </w:lvl>
    <w:lvl w:ilvl="1" w:tplc="871A788E">
      <w:start w:val="1"/>
      <w:numFmt w:val="bullet"/>
      <w:lvlText w:val="o"/>
      <w:lvlJc w:val="left"/>
      <w:pPr>
        <w:ind w:left="1372" w:hanging="360"/>
      </w:pPr>
      <w:rPr>
        <w:rFonts w:ascii="Courier New" w:eastAsia="Courier New" w:hAnsi="Courier New" w:cs="Courier New" w:hint="default"/>
      </w:rPr>
    </w:lvl>
    <w:lvl w:ilvl="2" w:tplc="62AE3850">
      <w:start w:val="1"/>
      <w:numFmt w:val="bullet"/>
      <w:lvlText w:val="§"/>
      <w:lvlJc w:val="left"/>
      <w:pPr>
        <w:ind w:left="2092" w:hanging="360"/>
      </w:pPr>
      <w:rPr>
        <w:rFonts w:ascii="Wingdings" w:eastAsia="Wingdings" w:hAnsi="Wingdings" w:cs="Wingdings" w:hint="default"/>
      </w:rPr>
    </w:lvl>
    <w:lvl w:ilvl="3" w:tplc="BC663892">
      <w:start w:val="1"/>
      <w:numFmt w:val="bullet"/>
      <w:lvlText w:val="·"/>
      <w:lvlJc w:val="left"/>
      <w:pPr>
        <w:ind w:left="2812" w:hanging="360"/>
      </w:pPr>
      <w:rPr>
        <w:rFonts w:ascii="Symbol" w:eastAsia="Symbol" w:hAnsi="Symbol" w:cs="Symbol" w:hint="default"/>
      </w:rPr>
    </w:lvl>
    <w:lvl w:ilvl="4" w:tplc="8676E180">
      <w:start w:val="1"/>
      <w:numFmt w:val="bullet"/>
      <w:lvlText w:val="o"/>
      <w:lvlJc w:val="left"/>
      <w:pPr>
        <w:ind w:left="3532" w:hanging="360"/>
      </w:pPr>
      <w:rPr>
        <w:rFonts w:ascii="Courier New" w:eastAsia="Courier New" w:hAnsi="Courier New" w:cs="Courier New" w:hint="default"/>
      </w:rPr>
    </w:lvl>
    <w:lvl w:ilvl="5" w:tplc="B1742BF6">
      <w:start w:val="1"/>
      <w:numFmt w:val="bullet"/>
      <w:lvlText w:val="§"/>
      <w:lvlJc w:val="left"/>
      <w:pPr>
        <w:ind w:left="4252" w:hanging="360"/>
      </w:pPr>
      <w:rPr>
        <w:rFonts w:ascii="Wingdings" w:eastAsia="Wingdings" w:hAnsi="Wingdings" w:cs="Wingdings" w:hint="default"/>
      </w:rPr>
    </w:lvl>
    <w:lvl w:ilvl="6" w:tplc="0A526900">
      <w:start w:val="1"/>
      <w:numFmt w:val="bullet"/>
      <w:lvlText w:val="·"/>
      <w:lvlJc w:val="left"/>
      <w:pPr>
        <w:ind w:left="4972" w:hanging="360"/>
      </w:pPr>
      <w:rPr>
        <w:rFonts w:ascii="Symbol" w:eastAsia="Symbol" w:hAnsi="Symbol" w:cs="Symbol" w:hint="default"/>
      </w:rPr>
    </w:lvl>
    <w:lvl w:ilvl="7" w:tplc="9A122284">
      <w:start w:val="1"/>
      <w:numFmt w:val="bullet"/>
      <w:lvlText w:val="o"/>
      <w:lvlJc w:val="left"/>
      <w:pPr>
        <w:ind w:left="5692" w:hanging="360"/>
      </w:pPr>
      <w:rPr>
        <w:rFonts w:ascii="Courier New" w:eastAsia="Courier New" w:hAnsi="Courier New" w:cs="Courier New" w:hint="default"/>
      </w:rPr>
    </w:lvl>
    <w:lvl w:ilvl="8" w:tplc="99283C0C">
      <w:start w:val="1"/>
      <w:numFmt w:val="bullet"/>
      <w:lvlText w:val="§"/>
      <w:lvlJc w:val="left"/>
      <w:pPr>
        <w:ind w:left="6412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4E"/>
    <w:rsid w:val="006D7512"/>
    <w:rsid w:val="007F5E43"/>
    <w:rsid w:val="009C34E3"/>
    <w:rsid w:val="00A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540F5-E753-4961-AFC0-A18D609C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99"/>
    <w:qFormat/>
    <w:pPr>
      <w:widowControl w:val="0"/>
      <w:ind w:firstLine="720"/>
      <w:jc w:val="both"/>
    </w:pPr>
    <w:rPr>
      <w:sz w:val="28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rPr>
      <w:rFonts w:ascii="Tahoma" w:hAnsi="Tahoma" w:cs="Tahoma"/>
      <w:sz w:val="16"/>
      <w:szCs w:val="16"/>
    </w:rPr>
  </w:style>
  <w:style w:type="character" w:styleId="afc">
    <w:name w:val="page number"/>
    <w:basedOn w:val="a0"/>
  </w:style>
  <w:style w:type="paragraph" w:styleId="afd">
    <w:name w:val="Body Text Indent"/>
    <w:basedOn w:val="a"/>
    <w:pPr>
      <w:ind w:left="4536"/>
    </w:pPr>
    <w:rPr>
      <w:sz w:val="28"/>
      <w:szCs w:val="28"/>
    </w:rPr>
  </w:style>
  <w:style w:type="paragraph" w:styleId="25">
    <w:name w:val="Body Text 2"/>
    <w:basedOn w:val="a"/>
    <w:link w:val="26"/>
    <w:rPr>
      <w:b/>
      <w:sz w:val="28"/>
      <w:lang w:val="en-US" w:eastAsia="en-US"/>
    </w:rPr>
  </w:style>
  <w:style w:type="character" w:customStyle="1" w:styleId="26">
    <w:name w:val="Основной текст 2 Знак"/>
    <w:link w:val="25"/>
    <w:rPr>
      <w:b/>
      <w:sz w:val="28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character" w:customStyle="1" w:styleId="a6">
    <w:name w:val="Название Знак"/>
    <w:link w:val="a5"/>
    <w:uiPriority w:val="10"/>
    <w:rPr>
      <w:rFonts w:ascii="Cambria" w:eastAsia="Times New Roman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дом</Company>
  <LinksUpToDate>false</LinksUpToDate>
  <CharactersWithSpaces>8688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Наташа</dc:creator>
  <cp:lastModifiedBy>Пользователь Windows</cp:lastModifiedBy>
  <cp:revision>6</cp:revision>
  <dcterms:created xsi:type="dcterms:W3CDTF">2025-10-14T13:18:00Z</dcterms:created>
  <dcterms:modified xsi:type="dcterms:W3CDTF">2025-11-01T09:39:00Z</dcterms:modified>
  <cp:version>983040</cp:version>
</cp:coreProperties>
</file>